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  <w:lang/>
        </w:rPr>
      </w:pPr>
      <w:r w:rsidRPr="002667B2">
        <w:rPr>
          <w:rFonts w:ascii="Times New Roman" w:eastAsia="Times New Roman" w:hAnsi="Times New Roman" w:cs="Times New Roman"/>
          <w:b/>
          <w:lang/>
        </w:rPr>
        <w:t>СРЕДЊА ПОЉОПРИВРЕДНО-ПРЕХРАМБЕНА ШКОЛА СОМБОР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</w:pP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Kритеријуми за оцењивање ученика из наставног предмета –</w:t>
      </w: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  <w:lang/>
        </w:rPr>
        <w:t>ХЕМИЈА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4" w:after="0" w:line="261" w:lineRule="auto"/>
        <w:ind w:right="174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667B2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Постигнућа ученика у оквиру предмета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хемија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вреднују кроз: </w:t>
      </w:r>
    </w:p>
    <w:p w:rsidR="002667B2" w:rsidRPr="002667B2" w:rsidRDefault="002667B2" w:rsidP="002667B2">
      <w:pPr>
        <w:spacing w:after="0"/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Иницијални тест</w:t>
      </w:r>
      <w:r w:rsidRPr="002667B2">
        <w:rPr>
          <w:rFonts w:ascii="Calibri" w:eastAsia="Calibri" w:hAnsi="Calibri" w:cs="Times New Roman"/>
        </w:rPr>
        <w:t xml:space="preserve"> – обавља се у првој недељи школске године.Иницијалним тестом се процењује ученичко постигнуће из претходног разреда.Резултат иницијалног тестирања се не оцењује, а наставнику служи за планирање рада и даље праћење напредовања ученика.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Рад на часу</w:t>
      </w:r>
      <w:r w:rsidRPr="002667B2">
        <w:rPr>
          <w:rFonts w:ascii="Calibri" w:eastAsia="Calibri" w:hAnsi="Calibri" w:cs="Times New Roman"/>
        </w:rPr>
        <w:t xml:space="preserve"> - је слободна наставникова процена о ученичком раду током једног полугодишта/школске године. Рад на часу подразумева,ученикову пажњу, праћење (слушање наставника или другог ученика),активно учествовање у наставном процесу.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Усмена провера постигнућа ученика</w:t>
      </w:r>
      <w:r w:rsidRPr="002667B2">
        <w:rPr>
          <w:rFonts w:ascii="Calibri" w:eastAsia="Calibri" w:hAnsi="Calibri" w:cs="Times New Roman"/>
        </w:rPr>
        <w:t xml:space="preserve"> - Усмена провера постигнућа у трајању до 15 минута </w:t>
      </w:r>
      <w:r w:rsidRPr="002667B2">
        <w:rPr>
          <w:rFonts w:ascii="Calibri" w:eastAsia="Calibri" w:hAnsi="Calibri" w:cs="Times New Roman"/>
          <w:lang/>
        </w:rPr>
        <w:t>се најављује</w:t>
      </w:r>
      <w:r w:rsidRPr="002667B2">
        <w:rPr>
          <w:rFonts w:ascii="Calibri" w:eastAsia="Calibri" w:hAnsi="Calibri" w:cs="Times New Roman"/>
        </w:rPr>
        <w:t>, а спроводи се ради утврђивања остварености циља часа и савладаности дела реализованих програмских садржаја.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Писмена провера постигнућа ученика</w:t>
      </w:r>
      <w:r w:rsidRPr="002667B2">
        <w:rPr>
          <w:rFonts w:ascii="Calibri" w:eastAsia="Calibri" w:hAnsi="Calibri" w:cs="Times New Roman"/>
        </w:rPr>
        <w:t>:</w:t>
      </w:r>
    </w:p>
    <w:p w:rsidR="002667B2" w:rsidRPr="002667B2" w:rsidRDefault="002667B2" w:rsidP="002667B2">
      <w:pPr>
        <w:numPr>
          <w:ilvl w:val="0"/>
          <w:numId w:val="10"/>
        </w:numPr>
        <w:spacing w:after="0"/>
        <w:contextualSpacing/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i/>
          <w:u w:val="single"/>
        </w:rPr>
        <w:t>Тестовска провера знања дужег од 15 минута</w:t>
      </w:r>
      <w:r w:rsidRPr="002667B2">
        <w:rPr>
          <w:rFonts w:ascii="Calibri" w:eastAsia="Calibri" w:hAnsi="Calibri" w:cs="Times New Roman"/>
        </w:rPr>
        <w:t xml:space="preserve"> – оцена са теста се уписује у дневник у року од осам дана од дана провере</w:t>
      </w:r>
      <w:r w:rsidRPr="002667B2">
        <w:rPr>
          <w:rFonts w:ascii="Calibri" w:eastAsia="Calibri" w:hAnsi="Calibri" w:cs="Times New Roman"/>
          <w:lang/>
        </w:rPr>
        <w:t>.</w:t>
      </w:r>
      <w:r w:rsidRPr="002667B2">
        <w:rPr>
          <w:rFonts w:ascii="Calibri" w:eastAsia="Calibri" w:hAnsi="Calibri" w:cs="Times New Roman"/>
        </w:rPr>
        <w:t>Наставник је дужан да обавести ученике о наставним садржајима који ће се писмено проверавати</w:t>
      </w:r>
      <w:r w:rsidRPr="002667B2">
        <w:rPr>
          <w:rFonts w:ascii="Calibri" w:eastAsia="Calibri" w:hAnsi="Calibri" w:cs="Times New Roman"/>
          <w:lang/>
        </w:rPr>
        <w:t>.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Оцена се добија према  бодовној скали, која се коригује на основу области која се проверава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.Питања су конципирана по нивоима(основни,средњи,напредни ниво).</w:t>
      </w:r>
      <w:r w:rsidRPr="002667B2">
        <w:rPr>
          <w:rFonts w:ascii="Times New Roman" w:eastAsia="Times New Roman" w:hAnsi="Times New Roman" w:cs="Times New Roman"/>
          <w:color w:val="000000"/>
        </w:rPr>
        <w:t xml:space="preserve"> Углавном је за  позитивну оцену потребно тачно одговорити на више од 30% питања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667B2" w:rsidRPr="002667B2" w:rsidRDefault="002667B2" w:rsidP="002667B2">
      <w:pPr>
        <w:numPr>
          <w:ilvl w:val="0"/>
          <w:numId w:val="10"/>
        </w:numPr>
        <w:spacing w:before="348"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67B2">
        <w:rPr>
          <w:rFonts w:ascii="Times New Roman" w:eastAsia="Times New Roman" w:hAnsi="Times New Roman" w:cs="Times New Roman"/>
          <w:sz w:val="20"/>
          <w:szCs w:val="20"/>
        </w:rPr>
        <w:t xml:space="preserve">0%- 34% недовољан ( 1) </w:t>
      </w:r>
    </w:p>
    <w:p w:rsidR="002667B2" w:rsidRPr="002667B2" w:rsidRDefault="002667B2" w:rsidP="002667B2">
      <w:pPr>
        <w:numPr>
          <w:ilvl w:val="0"/>
          <w:numId w:val="10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67B2">
        <w:rPr>
          <w:rFonts w:ascii="Times New Roman" w:eastAsia="Times New Roman" w:hAnsi="Times New Roman" w:cs="Times New Roman"/>
          <w:sz w:val="20"/>
          <w:szCs w:val="20"/>
        </w:rPr>
        <w:t>35%-49% довољан (2)</w:t>
      </w:r>
    </w:p>
    <w:p w:rsidR="002667B2" w:rsidRPr="002667B2" w:rsidRDefault="002667B2" w:rsidP="002667B2">
      <w:pPr>
        <w:numPr>
          <w:ilvl w:val="0"/>
          <w:numId w:val="10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67B2">
        <w:rPr>
          <w:rFonts w:ascii="Times New Roman" w:eastAsia="Times New Roman" w:hAnsi="Times New Roman" w:cs="Times New Roman"/>
          <w:sz w:val="20"/>
          <w:szCs w:val="20"/>
        </w:rPr>
        <w:t>50%-69% добар (3)</w:t>
      </w:r>
    </w:p>
    <w:p w:rsidR="002667B2" w:rsidRPr="002667B2" w:rsidRDefault="002667B2" w:rsidP="002667B2">
      <w:pPr>
        <w:numPr>
          <w:ilvl w:val="0"/>
          <w:numId w:val="10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67B2">
        <w:rPr>
          <w:rFonts w:ascii="Times New Roman" w:eastAsia="Times New Roman" w:hAnsi="Times New Roman" w:cs="Times New Roman"/>
          <w:sz w:val="20"/>
          <w:szCs w:val="20"/>
        </w:rPr>
        <w:t>70%-84% брло добар (4)</w:t>
      </w:r>
    </w:p>
    <w:p w:rsidR="002667B2" w:rsidRPr="002667B2" w:rsidRDefault="002667B2" w:rsidP="002667B2">
      <w:pPr>
        <w:numPr>
          <w:ilvl w:val="0"/>
          <w:numId w:val="10"/>
        </w:numPr>
        <w:spacing w:after="0" w:line="240" w:lineRule="auto"/>
        <w:ind w:right="60"/>
        <w:rPr>
          <w:rFonts w:ascii="Times New Roman" w:eastAsia="Times New Roman" w:hAnsi="Times New Roman" w:cs="Times New Roman"/>
          <w:sz w:val="20"/>
          <w:szCs w:val="20"/>
        </w:rPr>
      </w:pPr>
      <w:r w:rsidRPr="002667B2">
        <w:rPr>
          <w:rFonts w:ascii="Times New Roman" w:eastAsia="Times New Roman" w:hAnsi="Times New Roman" w:cs="Times New Roman"/>
          <w:sz w:val="20"/>
          <w:szCs w:val="20"/>
        </w:rPr>
        <w:t xml:space="preserve">85%-100% одличан (5)                                                  </w:t>
      </w:r>
    </w:p>
    <w:p w:rsidR="002667B2" w:rsidRPr="002667B2" w:rsidRDefault="002667B2" w:rsidP="002667B2">
      <w:pPr>
        <w:ind w:left="720"/>
        <w:contextualSpacing/>
        <w:rPr>
          <w:rFonts w:ascii="Calibri" w:eastAsia="Calibri" w:hAnsi="Calibri" w:cs="Times New Roman"/>
        </w:rPr>
      </w:pPr>
    </w:p>
    <w:p w:rsidR="002667B2" w:rsidRPr="002667B2" w:rsidRDefault="002667B2" w:rsidP="002667B2">
      <w:pPr>
        <w:numPr>
          <w:ilvl w:val="0"/>
          <w:numId w:val="10"/>
        </w:numPr>
        <w:spacing w:after="0"/>
        <w:contextualSpacing/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i/>
          <w:u w:val="single"/>
          <w:lang/>
        </w:rPr>
        <w:t>Мозгалица</w:t>
      </w:r>
      <w:r w:rsidRPr="002667B2">
        <w:rPr>
          <w:rFonts w:ascii="Calibri" w:eastAsia="Calibri" w:hAnsi="Calibri" w:cs="Times New Roman"/>
        </w:rPr>
        <w:t>- добија онај ученик/ученица који у току часа(предавања), закључи, повеже, пронађе решење за постављени проблем... покаже своју генијалност! Вредн</w:t>
      </w:r>
      <w:r w:rsidRPr="002667B2">
        <w:rPr>
          <w:rFonts w:ascii="Calibri" w:eastAsia="Calibri" w:hAnsi="Calibri" w:cs="Times New Roman"/>
          <w:lang/>
        </w:rPr>
        <w:t>ује се оценом</w:t>
      </w:r>
      <w:r w:rsidRPr="002667B2">
        <w:rPr>
          <w:rFonts w:ascii="Calibri" w:eastAsia="Calibri" w:hAnsi="Calibri" w:cs="Times New Roman"/>
        </w:rPr>
        <w:t xml:space="preserve"> одличан (5).</w:t>
      </w:r>
    </w:p>
    <w:p w:rsidR="002667B2" w:rsidRPr="002667B2" w:rsidRDefault="002667B2" w:rsidP="002667B2">
      <w:pPr>
        <w:ind w:left="720"/>
        <w:contextualSpacing/>
        <w:rPr>
          <w:rFonts w:ascii="Calibri" w:eastAsia="Calibri" w:hAnsi="Calibri" w:cs="Times New Roman"/>
        </w:rPr>
      </w:pPr>
    </w:p>
    <w:p w:rsidR="002667B2" w:rsidRPr="002667B2" w:rsidRDefault="002667B2" w:rsidP="002667B2">
      <w:pPr>
        <w:numPr>
          <w:ilvl w:val="0"/>
          <w:numId w:val="10"/>
        </w:numPr>
        <w:spacing w:after="0"/>
        <w:contextualSpacing/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i/>
          <w:u w:val="single"/>
        </w:rPr>
        <w:t>Пројекат</w:t>
      </w:r>
      <w:r w:rsidRPr="002667B2">
        <w:rPr>
          <w:rFonts w:ascii="Calibri" w:eastAsia="Calibri" w:hAnsi="Calibri" w:cs="Times New Roman"/>
        </w:rPr>
        <w:t xml:space="preserve"> - ученик ради пројекат на одређену тему коју му задајенаставник</w:t>
      </w:r>
      <w:r w:rsidRPr="002667B2">
        <w:rPr>
          <w:rFonts w:ascii="Calibri" w:eastAsia="Calibri" w:hAnsi="Calibri" w:cs="Times New Roman"/>
          <w:lang/>
        </w:rPr>
        <w:t xml:space="preserve"> или сам ученик бира тему која је њему занимљива за обраду</w:t>
      </w:r>
      <w:r w:rsidRPr="002667B2">
        <w:rPr>
          <w:rFonts w:ascii="Calibri" w:eastAsia="Calibri" w:hAnsi="Calibri" w:cs="Times New Roman"/>
        </w:rPr>
        <w:t xml:space="preserve"> (индивидуално, у пару или групи). Након завршетка пројекта ученик је у обавези  да пред осталим ученицима и наставником, пројекат одбрани. Временски оквир за израду пројектазависи од његов</w:t>
      </w:r>
      <w:r w:rsidRPr="002667B2">
        <w:rPr>
          <w:rFonts w:ascii="Calibri" w:eastAsia="Calibri" w:hAnsi="Calibri" w:cs="Times New Roman"/>
          <w:lang/>
        </w:rPr>
        <w:t>ог</w:t>
      </w:r>
      <w:r w:rsidRPr="002667B2">
        <w:rPr>
          <w:rFonts w:ascii="Calibri" w:eastAsia="Calibri" w:hAnsi="Calibri" w:cs="Times New Roman"/>
        </w:rPr>
        <w:t xml:space="preserve"> обима. За рад на пројекту и одбрану ученик добија одговарајућу оцену. </w:t>
      </w:r>
    </w:p>
    <w:p w:rsid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Pr="002667B2" w:rsidRDefault="002667B2" w:rsidP="002667B2">
      <w:pPr>
        <w:spacing w:after="0"/>
        <w:ind w:left="720"/>
        <w:contextualSpacing/>
        <w:rPr>
          <w:rFonts w:ascii="Calibri" w:eastAsia="Calibri" w:hAnsi="Calibri" w:cs="Times New Roman"/>
          <w:lang/>
        </w:rPr>
      </w:pPr>
    </w:p>
    <w:p w:rsidR="002667B2" w:rsidRPr="002667B2" w:rsidRDefault="002667B2" w:rsidP="002667B2">
      <w:pPr>
        <w:ind w:left="720"/>
        <w:contextualSpacing/>
        <w:rPr>
          <w:rFonts w:ascii="Calibri" w:eastAsia="Calibri" w:hAnsi="Calibri" w:cs="Times New Roman"/>
        </w:rPr>
      </w:pP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lastRenderedPageBreak/>
        <w:t>Практични рад (оглед, лабораторијска вежба)</w:t>
      </w:r>
      <w:r w:rsidRPr="002667B2">
        <w:rPr>
          <w:rFonts w:ascii="Calibri" w:eastAsia="Calibri" w:hAnsi="Calibri" w:cs="Times New Roman"/>
        </w:rPr>
        <w:t xml:space="preserve"> - ученик/ученица се оцењује: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</w:rPr>
        <w:t>- за извођење огледа/лабораторијске вежбе,</w:t>
      </w:r>
    </w:p>
    <w:p w:rsidR="002667B2" w:rsidRPr="002667B2" w:rsidRDefault="002667B2" w:rsidP="002667B2">
      <w:pPr>
        <w:rPr>
          <w:rFonts w:ascii="Calibri" w:eastAsia="Calibri" w:hAnsi="Calibri" w:cs="Times New Roman"/>
          <w:lang/>
        </w:rPr>
      </w:pPr>
      <w:r w:rsidRPr="002667B2">
        <w:rPr>
          <w:rFonts w:ascii="Calibri" w:eastAsia="Calibri" w:hAnsi="Calibri" w:cs="Times New Roman"/>
        </w:rPr>
        <w:t>- давање једноставног објашњења рада (поступка) и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</w:rPr>
        <w:t>-начина одбране (излагања).</w:t>
      </w:r>
    </w:p>
    <w:p w:rsidR="002667B2" w:rsidRPr="002667B2" w:rsidRDefault="002667B2" w:rsidP="002667B2">
      <w:pPr>
        <w:rPr>
          <w:rFonts w:ascii="Calibri" w:eastAsia="Calibri" w:hAnsi="Calibri" w:cs="Times New Roman"/>
          <w:lang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Домаћи задатак</w:t>
      </w:r>
      <w:r w:rsidRPr="002667B2">
        <w:rPr>
          <w:rFonts w:ascii="Calibri" w:eastAsia="Calibri" w:hAnsi="Calibri" w:cs="Times New Roman"/>
        </w:rPr>
        <w:t xml:space="preserve"> - наставник вреднује сваки домаћи задатак својим потписом.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>Активност и резултати рада ученика</w:t>
      </w:r>
      <w:r w:rsidRPr="002667B2">
        <w:rPr>
          <w:rFonts w:ascii="Calibri" w:eastAsia="Calibri" w:hAnsi="Calibri" w:cs="Times New Roman"/>
        </w:rPr>
        <w:t xml:space="preserve"> – су различите активностикојима се показује примена знања ученика, самосталност, показаневештине у коришћењу материјала, алата, инструмената и другихпомагала у извођењу задатка, као и примена мера заштите ибезбедности према себи, другима и околини, а које су у складу сапрограмом </w:t>
      </w:r>
      <w:r w:rsidRPr="002667B2">
        <w:rPr>
          <w:rFonts w:ascii="Calibri" w:eastAsia="Calibri" w:hAnsi="Calibri" w:cs="Times New Roman"/>
          <w:lang/>
        </w:rPr>
        <w:t>хемије</w:t>
      </w:r>
      <w:r w:rsidRPr="002667B2">
        <w:rPr>
          <w:rFonts w:ascii="Calibri" w:eastAsia="Calibri" w:hAnsi="Calibri" w:cs="Times New Roman"/>
        </w:rPr>
        <w:t>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>излагање и представљање (изложба радова, резултатиистраживања, модели, цртежи, графикони, табеле, постери,дизајнерска решења и сл.),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 xml:space="preserve"> писање есеја,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 xml:space="preserve"> учешће у дебати и дискусији,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 xml:space="preserve"> учешће на општинском/градском или републичком такмичењу,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 xml:space="preserve"> учешће на националним и међународним такмичењима каопредставника Школе,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lang/>
        </w:rPr>
        <w:t>-</w:t>
      </w:r>
      <w:r w:rsidRPr="002667B2">
        <w:rPr>
          <w:rFonts w:ascii="Calibri" w:eastAsia="Calibri" w:hAnsi="Calibri" w:cs="Times New Roman"/>
        </w:rPr>
        <w:t xml:space="preserve"> учешће у различитим облицима групног рада,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  <w:b/>
          <w:sz w:val="28"/>
          <w:szCs w:val="28"/>
        </w:rPr>
        <w:t xml:space="preserve">Остало </w:t>
      </w:r>
      <w:r w:rsidRPr="002667B2">
        <w:rPr>
          <w:rFonts w:ascii="Calibri" w:eastAsia="Calibri" w:hAnsi="Calibri" w:cs="Times New Roman"/>
        </w:rPr>
        <w:t>- у коначну, закључну оцену за крај полугодишта/школскегодине могу да уђу и остале ученичке активности и интересовања,његова залагања, прикази занимљивих текстова из научно-популарнелитературе, редован долазак на часове додатне идопунске наставе, припремне наставе..</w:t>
      </w:r>
    </w:p>
    <w:p w:rsidR="002667B2" w:rsidRPr="002667B2" w:rsidRDefault="002667B2" w:rsidP="002667B2">
      <w:pPr>
        <w:rPr>
          <w:rFonts w:ascii="Calibri" w:eastAsia="Calibri" w:hAnsi="Calibri" w:cs="Times New Roman"/>
        </w:rPr>
      </w:pPr>
      <w:r w:rsidRPr="002667B2">
        <w:rPr>
          <w:rFonts w:ascii="Calibri" w:eastAsia="Calibri" w:hAnsi="Calibri" w:cs="Times New Roman"/>
        </w:rPr>
        <w:t>Све оцене се током године сабирају, и за полугодиште или крај године се изводи аритметичка средина.Све оцене улазе у ученичку фасциклу (фолдер-наставникову свеску) за текућу школску годину (такозвани портфолио ученика).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4" w:after="0" w:line="261" w:lineRule="auto"/>
        <w:ind w:right="17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8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MS Gothic" w:eastAsia="MS Gothic" w:hAnsi="MS Gothic" w:cs="MS Gothic" w:hint="eastAsia"/>
          <w:color w:val="000000"/>
          <w:sz w:val="24"/>
          <w:szCs w:val="24"/>
        </w:rPr>
        <w:lastRenderedPageBreak/>
        <w:t>✓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5" w:lineRule="auto"/>
        <w:ind w:left="1072" w:right="32" w:firstLine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континуирано показује заинтересованост и одговорност према сопственом  процесу учења, приликом чега примењује знања у сложеним и непознатим  ситуацијама;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63" w:lineRule="auto"/>
        <w:ind w:left="1075" w:right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самостално и на креативан начин објашњава и критички разматра сложене  садржинске целине и информације;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5" w:right="200" w:firstLin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формулише претпоставке, проверава их и аргументује решења, ставове и  одлуке;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63" w:lineRule="auto"/>
        <w:ind w:left="1072" w:right="1164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>4) изражава се на различите начине (усмено, писано, коришћењеминформационих технологија</w:t>
      </w:r>
      <w:r w:rsidRPr="002667B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6" w:right="16" w:firstLine="8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доприноси групном раду, преузима одговорност за реализацију продуката  у задатом временском оквиру, иницира и организује поделу улога и задатака  приликом чега уважава мишљења других чланова групе и помаже им у  реализацији њихових задатака;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 w:after="0" w:line="263" w:lineRule="auto"/>
        <w:ind w:left="1072" w:right="120" w:firstLine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логички организује и самостално тумачи сложене садржинске целине и  информације, при чему повезује садржаје и концепте из различитих области  са ситуацијама из живота;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8" w:right="859" w:firstLine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заузима ставове на основу сопствених тумачења и аргумената и  континуирано показује заинтересованост за сопствени процес учења,  уважава препоруке за напредовање и углавном их реализује;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7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уме да анализира проблем, изврши избор одговарајуће процедуре и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поступака у решавању нових проблемских ситауција;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72" w:right="1168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изражава се на различите начине (усмено, писано, коришћењеминформационих технологија, графички, практично и др.);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6" w:right="336" w:firstLine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планира динамику рада, организује активности у групи, реализује  сопствене задатке имајући на уму планиране заједничке продукте групног  рада;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разуме и самостално објашњава основне појмове и везе између њих;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уме да формулише своје ставове, процене и одлуке и објасни начин како је  дошао до њих, да се изражава јасно на различите начине (усмено, писано,  коришћењем информационих технологија, графички, практично и др.);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извршава додељене задатке у складу с циљевима, очекиваним продуктима  и планираном динамиком рада у групи, да при томе уважава чланове тима и  различитост идеја;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70"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планира и организује краткорочне активности и углавном поштује рокове; 5) показује заинтересованост за сопствени процес учења, уважава препоруке  за напредовање и делимично их реализује.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2667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5" w:lineRule="auto"/>
        <w:ind w:left="1068" w:right="382" w:firstLine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познаје и разуме кључне појмове и информације, користи одговарајућу  терминологију;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63" w:lineRule="auto"/>
        <w:ind w:left="1077" w:right="860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закључује директно на основу поређења са конкретним примером;  3) способан је да се определи и искаже став;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65" w:lineRule="auto"/>
        <w:ind w:left="1075" w:right="757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уме да искаже појединости у оквиру одређеног садржаја, држећи се  основног захтева и на одговарајући начин (усмено, писмено,графички, практично, уз  коришћење информационих технологија; 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извршава додељене задатке искључиво на захтев и уз подршку осталих  чланова групе, при чему повремено показује заинтересованост за сопствени процес  учења. 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 w:rsidRPr="002667B2">
        <w:rPr>
          <w:rFonts w:ascii="MS Gothic" w:eastAsia="MS Gothic" w:hAnsi="MS Gothic" w:cs="MS Gothic" w:hint="eastAsia"/>
          <w:color w:val="000000"/>
          <w:sz w:val="24"/>
          <w:szCs w:val="24"/>
        </w:rPr>
        <w:lastRenderedPageBreak/>
        <w:t>✓</w:t>
      </w:r>
      <w:r w:rsidRPr="002667B2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 Оцену </w:t>
      </w:r>
      <w:r w:rsidRPr="002667B2">
        <w:rPr>
          <w:rFonts w:ascii="Noto Sans Symbols" w:eastAsia="Noto Sans Symbols" w:hAnsi="Noto Sans Symbols" w:cs="Noto Sans Symbols"/>
          <w:b/>
          <w:color w:val="000000"/>
          <w:sz w:val="24"/>
          <w:szCs w:val="24"/>
        </w:rPr>
        <w:t>недовољан (1)</w:t>
      </w:r>
      <w:r w:rsidRPr="002667B2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 добија ученик који не испуњава критеријуме за оцену довољан (2) и не показује заинтересованост за сопствени процес учења, нити напредак.</w:t>
      </w: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2667B2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                                                                                  Живковић Маја 2024/25</w:t>
      </w: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sz w:val="24"/>
          <w:szCs w:val="24"/>
          <w:lang/>
        </w:rPr>
      </w:pPr>
    </w:p>
    <w:p w:rsidR="002667B2" w:rsidRPr="002667B2" w:rsidRDefault="002667B2" w:rsidP="002667B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color w:val="000000"/>
          <w:sz w:val="24"/>
          <w:szCs w:val="24"/>
          <w:lang/>
        </w:rPr>
      </w:pPr>
      <w:bookmarkStart w:id="0" w:name="_GoBack"/>
      <w:bookmarkEnd w:id="0"/>
    </w:p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E12EB7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E12EB7">
        <w:rPr>
          <w:rFonts w:ascii="Times New Roman" w:hAnsi="Times New Roman" w:cs="Times New Roman"/>
          <w:b/>
          <w:sz w:val="24"/>
          <w:szCs w:val="24"/>
          <w:lang/>
        </w:rPr>
        <w:t>ХЕМИЈА</w:t>
      </w:r>
    </w:p>
    <w:p w:rsidR="00F65E35" w:rsidRPr="00182B92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E12EB7">
        <w:rPr>
          <w:rFonts w:ascii="Times New Roman" w:hAnsi="Times New Roman" w:cs="Times New Roman"/>
          <w:b/>
          <w:sz w:val="24"/>
          <w:szCs w:val="24"/>
        </w:rPr>
        <w:t>I</w:t>
      </w:r>
      <w:r w:rsidR="00E12EB7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="009A178C">
        <w:rPr>
          <w:rFonts w:ascii="Times New Roman" w:hAnsi="Times New Roman" w:cs="Times New Roman"/>
          <w:b/>
          <w:sz w:val="24"/>
          <w:szCs w:val="24"/>
        </w:rPr>
        <w:t>I</w:t>
      </w:r>
      <w:r w:rsidR="009A178C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182B92">
        <w:rPr>
          <w:rFonts w:ascii="Times New Roman" w:hAnsi="Times New Roman" w:cs="Times New Roman"/>
          <w:b/>
          <w:sz w:val="24"/>
          <w:szCs w:val="24"/>
          <w:vertAlign w:val="subscript"/>
          <w:lang/>
        </w:rPr>
        <w:t>,</w:t>
      </w:r>
      <w:r w:rsidR="00182B92">
        <w:rPr>
          <w:rFonts w:ascii="Times New Roman" w:hAnsi="Times New Roman" w:cs="Times New Roman"/>
          <w:b/>
          <w:sz w:val="24"/>
          <w:szCs w:val="24"/>
        </w:rPr>
        <w:t>I</w:t>
      </w:r>
      <w:r w:rsidR="00182B92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</w:p>
    <w:p w:rsidR="006127D8" w:rsidRPr="00E12EB7" w:rsidRDefault="00E12EB7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>Модул:</w:t>
      </w:r>
      <w:r>
        <w:rPr>
          <w:rFonts w:ascii="Times New Roman" w:hAnsi="Times New Roman" w:cs="Times New Roman"/>
          <w:b/>
          <w:sz w:val="24"/>
          <w:szCs w:val="24"/>
          <w:lang/>
        </w:rPr>
        <w:t>Основни појмови у хемији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226528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</w:t>
            </w:r>
            <w:r w:rsidR="003575FF"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182B92" w:rsidRPr="00997536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2B92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9D5656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представи и опише структуру, својства и промене супстанци помоћу хемијског језика: хемијских термина, хемијских симбола, формула и једначина;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како честична грађа, хемијске везе и међумолекулске интеракције одређују својства супстанци познатих из свакодневног живота и струке;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својства дисперзних система и наведе примере њихове примене у свакодневном животу и струци;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изведе израчунавања у вези с квантитативним саставом раствора према потребама у свакодневном животу и струци;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изведе једноставна стехиометријска израчунавања на основу задатих података;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факторе који утичу на брзину хемијске реакције и процени њихов утицај на хемијске процесе у индустрији, струци и свакодневном животу;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разликује ендотермне и егзотермне реакције и наведе њихове примере из свакодневног живота и струке;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разликује киселу, неутралну и базну средину на основу рН вредности; 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 основу назива пише хемијске формуле најважнијих киселина, база и соли које се користе у свакодневном животу и струци, и именује ова једињења на основу формуле; </w:t>
            </w:r>
          </w:p>
          <w:p w:rsidR="00182B92" w:rsidRPr="00413240" w:rsidRDefault="00182B92" w:rsidP="00AC55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240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испита киселинско-базна својства водених раствора помоћу различитих киселинско-базних индикатора;</w:t>
            </w:r>
          </w:p>
          <w:p w:rsidR="00182B92" w:rsidRPr="00413240" w:rsidRDefault="00182B92" w:rsidP="00182B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1126"/>
        <w:tblW w:w="10881" w:type="dxa"/>
        <w:tblLayout w:type="fixed"/>
        <w:tblLook w:val="04A0"/>
      </w:tblPr>
      <w:tblGrid>
        <w:gridCol w:w="3227"/>
        <w:gridCol w:w="7654"/>
      </w:tblGrid>
      <w:tr w:rsidR="00DD4EF3" w:rsidRPr="00997536" w:rsidTr="00DD4EF3">
        <w:tc>
          <w:tcPr>
            <w:tcW w:w="3227" w:type="dxa"/>
          </w:tcPr>
          <w:p w:rsidR="00DD4EF3" w:rsidRPr="0099753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</w:tcPr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Познаје грађу атома, електронеутралност атома, значење атомског и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масеног броја и да на основу њих одређује број протона, неутрона и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електрона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Да разликује атом од молекула, атом 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 јона 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</w:t>
            </w: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зрачунавамолекулску масу неке супстанце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Разликује типове хемисјких веза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Разликује дисперзно средство од дисперзне фазе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Да напише израз за масену процентну концентрацију и количинску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концентрацију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Разликује рекације синтезе и анализе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 ендотермне и егзотермне реакције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Наведе факторе који утичу на брзину хемијске реакције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Да разликује киселине, базе и соли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  <w:lang/>
              </w:rPr>
              <w:t>- Да разликујекиселу, базну и неутралну средину на основу pH вредности</w:t>
            </w:r>
          </w:p>
        </w:tc>
      </w:tr>
      <w:tr w:rsidR="00DD4EF3" w:rsidRPr="00997536" w:rsidTr="00DD4EF3">
        <w:tc>
          <w:tcPr>
            <w:tcW w:w="3227" w:type="dxa"/>
          </w:tcPr>
          <w:p w:rsidR="00DD4EF3" w:rsidRPr="0099753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Објашњава појам изотопа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Разуме појам количине супстанце и повезан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 количине супстанце са масом</w:t>
            </w: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и примењује у решавању задатака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Објашњава јонску и ковалентну везу на задатим једноставнијим примерима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Разликује неполарну од поларне ковелантне везе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Објасни утицај температуре на растворљивост супстанци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Врши израчунавање везане за масени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процентни садржај и количинску</w:t>
            </w: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концентрацију</w:t>
            </w:r>
          </w:p>
          <w:p w:rsidR="00DD4EF3" w:rsidRPr="00E12EB7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Разуме електролитичку дисоцијацију киселина, база и соли</w:t>
            </w:r>
          </w:p>
          <w:p w:rsid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2EB7">
              <w:rPr>
                <w:rFonts w:ascii="Times New Roman" w:hAnsi="Times New Roman" w:cs="Times New Roman"/>
                <w:sz w:val="24"/>
                <w:szCs w:val="24"/>
              </w:rPr>
              <w:t>- На конкретним примерима објашњава процес оксидације и редукције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DD4EF3" w:rsidRPr="00997536" w:rsidTr="00DD4EF3">
        <w:tc>
          <w:tcPr>
            <w:tcW w:w="3227" w:type="dxa"/>
          </w:tcPr>
          <w:p w:rsidR="00DD4EF3" w:rsidRPr="0099753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јонску и ковалентну везу на сложенијим примерима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својства хемијских једињења на основу типа хемијске везе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кристалну структуру супстанце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и са сигурношћу врши израчунавање везана за припрему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раствора одређеног масеног 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роцентног садржаја и количинске </w:t>
            </w: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концентрације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Врши стехиометријска израчунавања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електорлитичку дисоцијацију киселина, база и соли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Успоставља везу између киселина, база и соли преко реакције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неутрализације</w:t>
            </w:r>
          </w:p>
          <w:p w:rsidR="00DD4EF3" w:rsidRPr="008A440F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хемијске рекације, разуме и обј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ашњава како долази до хемијских </w:t>
            </w:r>
            <w:r w:rsidRPr="008A440F">
              <w:rPr>
                <w:rFonts w:ascii="Times New Roman" w:hAnsi="Times New Roman" w:cs="Times New Roman"/>
                <w:sz w:val="24"/>
                <w:szCs w:val="24"/>
                <w:lang/>
              </w:rPr>
              <w:t>реакција</w:t>
            </w:r>
          </w:p>
          <w:p w:rsidR="00DD4EF3" w:rsidRPr="00997536" w:rsidRDefault="00DD4EF3" w:rsidP="00DD4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4EF3" w:rsidRPr="00997536" w:rsidTr="00DD4EF3">
        <w:tc>
          <w:tcPr>
            <w:tcW w:w="3227" w:type="dxa"/>
          </w:tcPr>
          <w:p w:rsidR="00DD4EF3" w:rsidRPr="0099753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DD4EF3" w:rsidRPr="006E5818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18">
              <w:rPr>
                <w:rFonts w:ascii="Times New Roman" w:hAnsi="Times New Roman" w:cs="Times New Roman"/>
                <w:sz w:val="24"/>
                <w:szCs w:val="24"/>
              </w:rPr>
              <w:t>- Влада хемијским језиком у објашњавању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ојстава и примена супстанци, да</w:t>
            </w:r>
            <w:r w:rsidRPr="006E5818">
              <w:rPr>
                <w:rFonts w:ascii="Times New Roman" w:hAnsi="Times New Roman" w:cs="Times New Roman"/>
                <w:sz w:val="24"/>
                <w:szCs w:val="24"/>
              </w:rPr>
              <w:t>користи одговарајуће термине, хемијске симболе, формуле и једначине</w:t>
            </w:r>
          </w:p>
          <w:p w:rsidR="00DD4EF3" w:rsidRPr="006E5818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5818">
              <w:rPr>
                <w:rFonts w:ascii="Times New Roman" w:hAnsi="Times New Roman" w:cs="Times New Roman"/>
                <w:sz w:val="24"/>
                <w:szCs w:val="24"/>
              </w:rPr>
              <w:t>- Примењује знања и сналази се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новим и сложенијим ситуацијама</w:t>
            </w:r>
          </w:p>
          <w:p w:rsid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E5818">
              <w:rPr>
                <w:rFonts w:ascii="Times New Roman" w:hAnsi="Times New Roman" w:cs="Times New Roman"/>
                <w:sz w:val="24"/>
                <w:szCs w:val="24"/>
                <w:lang/>
              </w:rPr>
              <w:t>- Врши стехиометријска израчунавања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 сложенијим примерима</w:t>
            </w:r>
          </w:p>
          <w:p w:rsidR="00DD4EF3" w:rsidRPr="006E5818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6E5818">
              <w:rPr>
                <w:rFonts w:ascii="Times New Roman" w:hAnsi="Times New Roman" w:cs="Times New Roman"/>
                <w:sz w:val="24"/>
                <w:szCs w:val="24"/>
                <w:lang/>
              </w:rPr>
              <w:t>Објашњења даје исцрпно и потпуно самостално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везано за праве и колоидне растворе</w:t>
            </w:r>
          </w:p>
          <w:p w:rsidR="00DD4EF3" w:rsidRPr="006E5818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Решава самостално и са разумевањем сложеније задатке везано за факторе који утичу на брзину хемијске реакције</w:t>
            </w:r>
          </w:p>
          <w:p w:rsidR="00DD4EF3" w:rsidRPr="006E5818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997536" w:rsidRDefault="0099753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57B7" w:rsidRPr="00182B92" w:rsidRDefault="00182B92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Модул:Неорганске супстанце у природи и пракси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65E35" w:rsidRPr="00997536" w:rsidTr="00226528">
        <w:trPr>
          <w:trHeight w:val="3540"/>
        </w:trPr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E35" w:rsidRPr="00226528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ИСХОДИ МОДУЛА: </w:t>
            </w:r>
          </w:p>
          <w:p w:rsidR="00F65E35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182B92" w:rsidRPr="00C63C20" w:rsidRDefault="00182B92" w:rsidP="00182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  <w:p w:rsidR="00182B92" w:rsidRPr="00182B92" w:rsidRDefault="00182B92" w:rsidP="00182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опише физичка и хемијска својства метала, неметала и металоида, и објасни повезаност својстава и положаја елемената у Периодном систему;</w:t>
            </w:r>
          </w:p>
          <w:p w:rsidR="00182B92" w:rsidRPr="00182B92" w:rsidRDefault="00182B92" w:rsidP="00182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опише карактеристична својства метала: натријума, калијума, магнезијума, калцијума, алуминијума, олова и њихових важнијих једињења, и повеже својства ових једињења с налажењем у неживој и живој природи, њиховим значајем и применом;</w:t>
            </w:r>
          </w:p>
          <w:p w:rsidR="00182B92" w:rsidRPr="00182B92" w:rsidRDefault="00182B92" w:rsidP="00182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опише карактеристична својства неметала: водоника, кисеоника, угљеника, азота, фосфора, сумпора, хлора и њихових важнијих једињења, и повеже својства ових елемената с налажењем у неживој и живој природи, њиховим значајем и применом;</w:t>
            </w:r>
          </w:p>
          <w:p w:rsidR="00182B92" w:rsidRPr="00997536" w:rsidRDefault="00182B92" w:rsidP="00182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опише општа својства, значај и примену метала d-блока, као и њихових најважнијих једињења;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65E35" w:rsidRPr="00997536" w:rsidRDefault="00F65E35" w:rsidP="00182B9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- Разликује метале, неметале и металоиде</w:t>
            </w:r>
          </w:p>
          <w:p w:rsidR="00DD4EF3" w:rsidRP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формуле(на основу назива) најбитнијих једињења метала и неметала</w:t>
            </w:r>
          </w:p>
          <w:p w:rsidR="00DD4EF3" w:rsidRP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- Наводи поступке заштите од корозије</w:t>
            </w:r>
          </w:p>
          <w:p w:rsidR="00A81EC6" w:rsidRPr="0099753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- Препозна</w:t>
            </w:r>
            <w:r w:rsidR="002C1411">
              <w:rPr>
                <w:rFonts w:ascii="Times New Roman" w:hAnsi="Times New Roman" w:cs="Times New Roman"/>
                <w:sz w:val="24"/>
                <w:szCs w:val="24"/>
                <w:lang/>
              </w:rPr>
              <w:t>је</w:t>
            </w: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 xml:space="preserve"> карактеристична својства 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 и неметала, њихову примену и </w:t>
            </w: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биолошки значај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DD4EF3" w:rsidRP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- Дефинише појам корозије</w:t>
            </w:r>
          </w:p>
          <w:p w:rsidR="00DD4EF3" w:rsidRP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- Наводи каратеристична својства неки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елемената (неметала, метала и</w:t>
            </w: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металоида) и њихових важнијих једињења и њихову примену у</w:t>
            </w:r>
          </w:p>
          <w:p w:rsidR="00A81EC6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D4EF3">
              <w:rPr>
                <w:rFonts w:ascii="Times New Roman" w:hAnsi="Times New Roman" w:cs="Times New Roman"/>
                <w:sz w:val="24"/>
                <w:szCs w:val="24"/>
              </w:rPr>
              <w:t>свакодневном животу</w:t>
            </w:r>
          </w:p>
          <w:p w:rsidR="00DD4EF3" w:rsidRDefault="00DD4EF3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2C1411" w:rsidRPr="002C1411">
              <w:rPr>
                <w:rFonts w:ascii="Times New Roman" w:hAnsi="Times New Roman" w:cs="Times New Roman"/>
                <w:sz w:val="24"/>
                <w:szCs w:val="24"/>
                <w:lang/>
              </w:rPr>
              <w:t>Једноста</w:t>
            </w:r>
            <w:r w:rsidR="002C141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вније задатке изводи самостално </w:t>
            </w:r>
            <w:r w:rsidR="002C1411" w:rsidRPr="002C1411">
              <w:rPr>
                <w:rFonts w:ascii="Times New Roman" w:hAnsi="Times New Roman" w:cs="Times New Roman"/>
                <w:sz w:val="24"/>
                <w:szCs w:val="24"/>
                <w:lang/>
              </w:rPr>
              <w:t>а сложеније уз помоћ наставника</w:t>
            </w:r>
            <w:r w:rsidR="002C1411">
              <w:rPr>
                <w:rFonts w:ascii="Times New Roman" w:hAnsi="Times New Roman" w:cs="Times New Roman"/>
                <w:sz w:val="24"/>
                <w:szCs w:val="24"/>
                <w:lang/>
              </w:rPr>
              <w:t>(количина супстанце,масена,процентна концентрација)</w:t>
            </w:r>
          </w:p>
          <w:p w:rsidR="002C1411" w:rsidRPr="00DD4EF3" w:rsidRDefault="002C1411" w:rsidP="00DD4EF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2C1411">
              <w:rPr>
                <w:rFonts w:ascii="Times New Roman" w:hAnsi="Times New Roman" w:cs="Times New Roman"/>
                <w:sz w:val="24"/>
                <w:szCs w:val="24"/>
                <w:lang/>
              </w:rPr>
              <w:t>Уз помоћ наставника теоријска знања повезује са другим предметима сличног садржаја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(Заштита биља,Исхрана биља)</w:t>
            </w:r>
          </w:p>
        </w:tc>
      </w:tr>
      <w:tr w:rsidR="00A81EC6" w:rsidRPr="00997536" w:rsidTr="00226528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2C1411" w:rsidRPr="002C1411" w:rsidRDefault="002C1411" w:rsidP="002C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411">
              <w:rPr>
                <w:rFonts w:ascii="Times New Roman" w:hAnsi="Times New Roman" w:cs="Times New Roman"/>
                <w:sz w:val="24"/>
                <w:szCs w:val="24"/>
              </w:rPr>
              <w:t>- Упоређује, уочава и истиче сличности и разлике између група ПСЕ и</w:t>
            </w:r>
          </w:p>
          <w:p w:rsidR="00A81EC6" w:rsidRDefault="002C1411" w:rsidP="002C141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C1411">
              <w:rPr>
                <w:rFonts w:ascii="Times New Roman" w:hAnsi="Times New Roman" w:cs="Times New Roman"/>
                <w:sz w:val="24"/>
                <w:szCs w:val="24"/>
              </w:rPr>
              <w:t>објашњава их</w:t>
            </w:r>
          </w:p>
          <w:p w:rsidR="00F30949" w:rsidRPr="00F30949" w:rsidRDefault="002C1411" w:rsidP="00F3094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F30949" w:rsidRPr="00F30949">
              <w:rPr>
                <w:rFonts w:ascii="Times New Roman" w:hAnsi="Times New Roman" w:cs="Times New Roman"/>
                <w:sz w:val="24"/>
                <w:szCs w:val="24"/>
                <w:lang/>
              </w:rPr>
              <w:t>Сложеније задатке изводи и објашњава углавном самостало уз малу помоћ наставника(коли</w:t>
            </w:r>
            <w:r w:rsidR="00F309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чина супстанце,масена,процентна </w:t>
            </w:r>
            <w:r w:rsidR="00F30949" w:rsidRPr="00F30949">
              <w:rPr>
                <w:rFonts w:ascii="Times New Roman" w:hAnsi="Times New Roman" w:cs="Times New Roman"/>
                <w:sz w:val="24"/>
                <w:szCs w:val="24"/>
                <w:lang/>
              </w:rPr>
              <w:t>концентрација)</w:t>
            </w:r>
          </w:p>
          <w:p w:rsidR="00F30949" w:rsidRPr="00F30949" w:rsidRDefault="00F30949" w:rsidP="00F3094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F30949">
              <w:rPr>
                <w:rFonts w:ascii="Times New Roman" w:hAnsi="Times New Roman" w:cs="Times New Roman"/>
                <w:sz w:val="24"/>
                <w:szCs w:val="24"/>
                <w:lang/>
              </w:rPr>
              <w:t>Приликом давања објашњења и решавања проблемских задатака,ученик логички повезује,анализира и закључује</w:t>
            </w:r>
          </w:p>
          <w:p w:rsidR="002C1411" w:rsidRPr="002C1411" w:rsidRDefault="00F30949" w:rsidP="00F3094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F30949">
              <w:rPr>
                <w:rFonts w:ascii="Times New Roman" w:hAnsi="Times New Roman" w:cs="Times New Roman"/>
                <w:sz w:val="24"/>
                <w:szCs w:val="24"/>
                <w:lang/>
              </w:rPr>
              <w:t>Теоријска знања повезу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са другим предметима сличног </w:t>
            </w:r>
            <w:r w:rsidRPr="00F30949">
              <w:rPr>
                <w:rFonts w:ascii="Times New Roman" w:hAnsi="Times New Roman" w:cs="Times New Roman"/>
                <w:sz w:val="24"/>
                <w:szCs w:val="24"/>
                <w:lang/>
              </w:rPr>
              <w:t>садржаја(Заштита биља,Исхрана биља)</w:t>
            </w:r>
          </w:p>
        </w:tc>
      </w:tr>
      <w:tr w:rsidR="00A81EC6" w:rsidRPr="00997536" w:rsidTr="00226528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226528" w:rsidRPr="00226528" w:rsidRDefault="00226528" w:rsidP="0022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26528">
              <w:rPr>
                <w:rFonts w:ascii="Times New Roman" w:hAnsi="Times New Roman" w:cs="Times New Roman"/>
                <w:sz w:val="24"/>
                <w:szCs w:val="24"/>
              </w:rPr>
              <w:t>Све сложеније задатке и проблемске ситуиације  решава самостално и са разумевањем их тумачи(количина супстанце,масена,процентна концентрација)</w:t>
            </w:r>
          </w:p>
          <w:p w:rsidR="00226528" w:rsidRPr="00226528" w:rsidRDefault="00226528" w:rsidP="0022652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26528">
              <w:rPr>
                <w:rFonts w:ascii="Times New Roman" w:hAnsi="Times New Roman" w:cs="Times New Roman"/>
                <w:sz w:val="24"/>
                <w:szCs w:val="24"/>
              </w:rPr>
              <w:t>Објашњења даје исцрпно и потпуно самостално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везано за физичка и хемијска својства метала,неметала,металоида</w:t>
            </w:r>
          </w:p>
          <w:p w:rsidR="00226528" w:rsidRPr="00226528" w:rsidRDefault="00226528" w:rsidP="0022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26528">
              <w:rPr>
                <w:rFonts w:ascii="Times New Roman" w:hAnsi="Times New Roman" w:cs="Times New Roman"/>
                <w:sz w:val="24"/>
                <w:szCs w:val="24"/>
              </w:rPr>
              <w:t>Теоријска знања и објашњења даје самостално и повезује их са практичним примерима из свакодневног живота</w:t>
            </w:r>
          </w:p>
          <w:p w:rsidR="00A81EC6" w:rsidRPr="00997536" w:rsidRDefault="00226528" w:rsidP="0022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26528">
              <w:rPr>
                <w:rFonts w:ascii="Times New Roman" w:hAnsi="Times New Roman" w:cs="Times New Roman"/>
                <w:sz w:val="24"/>
                <w:szCs w:val="24"/>
              </w:rPr>
              <w:t>Теоријска знања повезује са другим предметима сличнпг садржаја</w:t>
            </w:r>
          </w:p>
        </w:tc>
      </w:tr>
    </w:tbl>
    <w:p w:rsidR="00D95C4E" w:rsidRPr="00226528" w:rsidRDefault="00D95C4E" w:rsidP="0096239C">
      <w:pPr>
        <w:rPr>
          <w:rFonts w:ascii="Times New Roman" w:hAnsi="Times New Roman" w:cs="Times New Roman"/>
          <w:b/>
          <w:sz w:val="24"/>
          <w:szCs w:val="24"/>
          <w:lang/>
        </w:rPr>
      </w:pPr>
    </w:p>
    <w:p w:rsidR="003575FF" w:rsidRDefault="00226528" w:rsidP="0096239C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226528">
        <w:rPr>
          <w:rFonts w:ascii="Times New Roman" w:hAnsi="Times New Roman" w:cs="Times New Roman"/>
          <w:b/>
          <w:sz w:val="24"/>
          <w:szCs w:val="24"/>
          <w:lang/>
        </w:rPr>
        <w:lastRenderedPageBreak/>
        <w:t>Модул</w:t>
      </w:r>
      <w:r>
        <w:rPr>
          <w:rFonts w:ascii="Times New Roman" w:hAnsi="Times New Roman" w:cs="Times New Roman"/>
          <w:b/>
          <w:sz w:val="24"/>
          <w:szCs w:val="24"/>
          <w:lang/>
        </w:rPr>
        <w:t>:</w:t>
      </w:r>
      <w:r w:rsidR="00FD15AA">
        <w:rPr>
          <w:rFonts w:ascii="Times New Roman" w:hAnsi="Times New Roman" w:cs="Times New Roman"/>
          <w:b/>
          <w:sz w:val="24"/>
          <w:szCs w:val="24"/>
          <w:lang/>
        </w:rPr>
        <w:t>Органске супстанце у природи и пракси</w:t>
      </w:r>
    </w:p>
    <w:p w:rsidR="00B20A59" w:rsidRPr="00226528" w:rsidRDefault="00B20A59" w:rsidP="0096239C">
      <w:pPr>
        <w:rPr>
          <w:rFonts w:ascii="Times New Roman" w:hAnsi="Times New Roman" w:cs="Times New Roman"/>
          <w:b/>
          <w:sz w:val="24"/>
          <w:szCs w:val="24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3575FF" w:rsidRPr="00997536" w:rsidTr="00126390">
        <w:tc>
          <w:tcPr>
            <w:tcW w:w="10881" w:type="dxa"/>
            <w:vAlign w:val="center"/>
            <w:hideMark/>
          </w:tcPr>
          <w:p w:rsidR="00226528" w:rsidRPr="00FD15AA" w:rsidRDefault="00226528" w:rsidP="00FD15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ИСХОДИ МОДУЛА</w:t>
            </w:r>
          </w:p>
          <w:p w:rsidR="00226528" w:rsidRDefault="00226528" w:rsidP="00FD15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 завршетку модула ученик ће бити у стању да:</w:t>
            </w:r>
          </w:p>
          <w:p w:rsidR="00946BD7" w:rsidRPr="00946BD7" w:rsidRDefault="00946BD7" w:rsidP="00946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6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објасни начине повезивања атома угљеника у различитим органским молекулима;</w:t>
            </w:r>
          </w:p>
          <w:p w:rsidR="00946BD7" w:rsidRPr="00946BD7" w:rsidRDefault="00946BD7" w:rsidP="00946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6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класификује органска једињења према саставу и структури молекула, на основу назива и хемијске формуле;</w:t>
            </w:r>
          </w:p>
          <w:p w:rsidR="00946BD7" w:rsidRPr="00946BD7" w:rsidRDefault="00946BD7" w:rsidP="00946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6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именује и хемијским формулама прикаже представнике класа органских једињења; </w:t>
            </w:r>
          </w:p>
          <w:p w:rsidR="00FD15AA" w:rsidRPr="00FD15AA" w:rsidRDefault="00946BD7" w:rsidP="00946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6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повеже физичка и хемијска својства органских једињења и њихових смеша с употребом и значајем у свакодневном животу, струци и хемијској индустрији;</w:t>
            </w:r>
          </w:p>
          <w:p w:rsidR="00226528" w:rsidRPr="00226528" w:rsidRDefault="00226528" w:rsidP="00FD15A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575FF" w:rsidRPr="00997536" w:rsidRDefault="00126390" w:rsidP="00FD15AA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96239C" w:rsidRPr="00997536" w:rsidRDefault="0096239C" w:rsidP="0096239C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946BD7" w:rsidRPr="00946BD7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Препозна основне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органских једињења на основуфункционалних</w:t>
            </w: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</w:p>
          <w:p w:rsidR="00946BD7" w:rsidRPr="00946BD7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Наведе биолошки значај органских једињења и њихову примену у</w:t>
            </w:r>
          </w:p>
          <w:p w:rsidR="002A1E5C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свакодневном живота</w:t>
            </w:r>
          </w:p>
          <w:p w:rsidR="00EF54E5" w:rsidRPr="00997536" w:rsidRDefault="00EF54E5" w:rsidP="00EF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54E5">
              <w:rPr>
                <w:rFonts w:ascii="Times New Roman" w:hAnsi="Times New Roman" w:cs="Times New Roman"/>
                <w:sz w:val="24"/>
                <w:szCs w:val="24"/>
              </w:rPr>
              <w:t xml:space="preserve">Описује физичка својства (агрегатно стање,растворљивост у поларним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неполарним растварачима) угљоводоника, алкохола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946BD7" w:rsidRPr="00946BD7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Описује својства атома угљеника у органским једињењима</w:t>
            </w:r>
          </w:p>
          <w:p w:rsidR="00946BD7" w:rsidRPr="00946BD7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Наводи класификације органских једињења</w:t>
            </w:r>
          </w:p>
          <w:p w:rsidR="0096239C" w:rsidRDefault="00946BD7" w:rsidP="0094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На основу назива, може да напише формулу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одређеног органског једињења и</w:t>
            </w: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обрнуто.</w:t>
            </w:r>
          </w:p>
          <w:p w:rsidR="00D9547B" w:rsidRPr="00997536" w:rsidRDefault="00D9547B" w:rsidP="00D9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>Повезује физичка и хемијска својства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једињења и њихових смеша с 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>употребом и значајем у свакодневном животу, струци и хемијско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 индустрији (земни гас, нафта,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 xml:space="preserve">пластичне масе, каучук, гума,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боје, ацетилен, метанол, етанол)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660FF1" w:rsidRDefault="00946BD7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46BD7">
              <w:rPr>
                <w:rFonts w:ascii="Times New Roman" w:hAnsi="Times New Roman" w:cs="Times New Roman"/>
                <w:sz w:val="24"/>
                <w:szCs w:val="24"/>
              </w:rPr>
              <w:t>- Приказује хемијским једначина типове органских реакција</w:t>
            </w:r>
          </w:p>
          <w:p w:rsidR="0047796E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47796E">
              <w:rPr>
                <w:rFonts w:ascii="Times New Roman" w:hAnsi="Times New Roman" w:cs="Times New Roman"/>
                <w:sz w:val="24"/>
                <w:szCs w:val="24"/>
                <w:lang/>
              </w:rPr>
              <w:t>Марковниковљево правило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самостално репродукује и примењује</w:t>
            </w:r>
          </w:p>
          <w:p w:rsidR="0047796E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B20A59">
              <w:rPr>
                <w:rFonts w:ascii="Times New Roman" w:hAnsi="Times New Roman" w:cs="Times New Roman"/>
                <w:sz w:val="24"/>
                <w:szCs w:val="24"/>
                <w:lang/>
              </w:rPr>
              <w:t>IUPA</w:t>
            </w:r>
            <w:r w:rsidR="00B20A5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7796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правила номенклатуресамостално репродукује и примењује</w:t>
            </w:r>
          </w:p>
          <w:p w:rsidR="0047796E" w:rsidRPr="0047796E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7948EA" w:rsidRDefault="00946BD7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47796E">
              <w:rPr>
                <w:rFonts w:ascii="Times New Roman" w:hAnsi="Times New Roman" w:cs="Times New Roman"/>
                <w:sz w:val="24"/>
                <w:szCs w:val="24"/>
                <w:lang/>
              </w:rPr>
              <w:t>Објашњење хемијских својства угљоводоника даје исцрпно и потпуно самостално</w:t>
            </w:r>
          </w:p>
          <w:p w:rsidR="00D9547B" w:rsidRPr="00D9547B" w:rsidRDefault="00D9547B" w:rsidP="00D95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 xml:space="preserve">Наводи начине добијања једињења која имају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примену у свакодневном животу и 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>струци (етен, етин, етанол, етанска киселина) и пише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дговарајуће једначине хемијских </w:t>
            </w:r>
            <w:r w:rsidRPr="00D9547B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</w:p>
          <w:p w:rsidR="0047796E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-Марковниковљево правило примењује потпуно самостално</w:t>
            </w:r>
          </w:p>
          <w:p w:rsidR="0047796E" w:rsidRPr="0047796E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B20A59">
              <w:rPr>
                <w:rFonts w:ascii="Times New Roman" w:hAnsi="Times New Roman" w:cs="Times New Roman"/>
                <w:sz w:val="24"/>
                <w:szCs w:val="24"/>
                <w:lang/>
              </w:rPr>
              <w:t>IUPA</w:t>
            </w:r>
            <w:r w:rsidR="00B20A5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правила номенклатуре примењује потпуно самостално код свих угљоводоника</w:t>
            </w:r>
          </w:p>
          <w:p w:rsidR="0047796E" w:rsidRPr="00946BD7" w:rsidRDefault="0047796E" w:rsidP="0096239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A81EC6" w:rsidRDefault="00A81EC6">
      <w:pPr>
        <w:rPr>
          <w:rFonts w:ascii="Times New Roman" w:hAnsi="Times New Roman" w:cs="Times New Roman"/>
          <w:sz w:val="24"/>
          <w:szCs w:val="24"/>
          <w:lang/>
        </w:rPr>
      </w:pPr>
    </w:p>
    <w:p w:rsidR="00B20A59" w:rsidRDefault="00B20A59">
      <w:pPr>
        <w:rPr>
          <w:rFonts w:ascii="Times New Roman" w:hAnsi="Times New Roman" w:cs="Times New Roman"/>
          <w:sz w:val="24"/>
          <w:szCs w:val="24"/>
          <w:lang/>
        </w:rPr>
      </w:pPr>
    </w:p>
    <w:p w:rsidR="00B20A59" w:rsidRDefault="00B20A59">
      <w:pPr>
        <w:rPr>
          <w:rFonts w:ascii="Times New Roman" w:hAnsi="Times New Roman" w:cs="Times New Roman"/>
          <w:sz w:val="24"/>
          <w:szCs w:val="24"/>
          <w:lang/>
        </w:rPr>
      </w:pPr>
    </w:p>
    <w:p w:rsidR="00B20A59" w:rsidRPr="00D9547B" w:rsidRDefault="00B20A59">
      <w:pPr>
        <w:rPr>
          <w:rFonts w:ascii="Times New Roman" w:hAnsi="Times New Roman" w:cs="Times New Roman"/>
          <w:sz w:val="24"/>
          <w:szCs w:val="24"/>
        </w:rPr>
      </w:pPr>
    </w:p>
    <w:p w:rsidR="00B20A59" w:rsidRPr="00D9547B" w:rsidRDefault="00B20A59">
      <w:pPr>
        <w:rPr>
          <w:rFonts w:ascii="Times New Roman" w:hAnsi="Times New Roman" w:cs="Times New Roman"/>
          <w:sz w:val="24"/>
          <w:szCs w:val="24"/>
        </w:rPr>
      </w:pPr>
    </w:p>
    <w:p w:rsidR="00C755FF" w:rsidRPr="00C63C20" w:rsidRDefault="00C63C20" w:rsidP="00C63C20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C63C20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Pr="00C63C20">
        <w:rPr>
          <w:rFonts w:ascii="Times New Roman" w:hAnsi="Times New Roman" w:cs="Times New Roman"/>
          <w:b/>
          <w:sz w:val="24"/>
          <w:szCs w:val="24"/>
          <w:lang/>
        </w:rPr>
        <w:t>Биомолекули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B20A59" w:rsidRPr="00997536" w:rsidTr="005268BA">
        <w:tc>
          <w:tcPr>
            <w:tcW w:w="10881" w:type="dxa"/>
            <w:vAlign w:val="center"/>
            <w:hideMark/>
          </w:tcPr>
          <w:p w:rsidR="00B20A59" w:rsidRPr="00FD15AA" w:rsidRDefault="00B20A59" w:rsidP="005268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ИСХОДИ МОДУЛА</w:t>
            </w:r>
          </w:p>
          <w:p w:rsidR="00B20A59" w:rsidRDefault="00B20A59" w:rsidP="00B20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 завршетку модула ученик ће бити у стању да:</w:t>
            </w:r>
          </w:p>
          <w:p w:rsidR="00B20A59" w:rsidRPr="00B20A59" w:rsidRDefault="00B20A59" w:rsidP="00B20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20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наведе примере биомолекула, њихов значај и улоге у организму, као и заступљеност у природи;</w:t>
            </w:r>
          </w:p>
        </w:tc>
      </w:tr>
    </w:tbl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0594E" w:rsidRDefault="00127956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познаје најбитније представнике шећера</w:t>
            </w:r>
          </w:p>
          <w:p w:rsidR="00127956" w:rsidRDefault="00127956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препознаје најбитније витамине у одговарајућим намирницама</w:t>
            </w:r>
          </w:p>
          <w:p w:rsidR="00127956" w:rsidRPr="00127956" w:rsidRDefault="00127956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објашњење настанка пептидне везе даје уз помоћ наставника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127956" w:rsidRDefault="00127956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3C2AA0" w:rsidRPr="003C2AA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препознаје најбитније витамине у одговарајућим намирницама </w:t>
            </w:r>
            <w:r w:rsidR="003C2AA0">
              <w:rPr>
                <w:rFonts w:ascii="Times New Roman" w:hAnsi="Times New Roman" w:cs="Times New Roman"/>
                <w:sz w:val="24"/>
                <w:szCs w:val="24"/>
                <w:lang/>
              </w:rPr>
              <w:t>њихов значај и улогу</w:t>
            </w:r>
            <w:r w:rsidRPr="0012795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 организ</w:t>
            </w:r>
            <w:r w:rsidR="003C2AA0">
              <w:rPr>
                <w:rFonts w:ascii="Times New Roman" w:hAnsi="Times New Roman" w:cs="Times New Roman"/>
                <w:sz w:val="24"/>
                <w:szCs w:val="24"/>
                <w:lang/>
              </w:rPr>
              <w:t>му</w:t>
            </w:r>
          </w:p>
          <w:p w:rsidR="00127956" w:rsidRPr="00127956" w:rsidRDefault="00127956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127956">
              <w:rPr>
                <w:rFonts w:ascii="Times New Roman" w:hAnsi="Times New Roman" w:cs="Times New Roman"/>
                <w:sz w:val="24"/>
                <w:szCs w:val="24"/>
                <w:lang/>
              </w:rPr>
              <w:t>објашњење настанка пептид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 везе даје самостално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A0594E" w:rsidRDefault="002F64E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писује четири нивоа с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труктурне организације протеина</w:t>
            </w:r>
          </w:p>
          <w:p w:rsidR="002F64EC" w:rsidRPr="00B20A59" w:rsidRDefault="002F64EC" w:rsidP="002F64E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овезује структуру моносахарида, дисахарида и по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лисахарида 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, структуру аминокиселина и протеина са својствима и улогом у живимсистемима.</w:t>
            </w:r>
          </w:p>
        </w:tc>
      </w:tr>
      <w:tr w:rsidR="00A0594E" w:rsidRPr="00997536" w:rsidTr="00CB6921">
        <w:tc>
          <w:tcPr>
            <w:tcW w:w="3369" w:type="dxa"/>
          </w:tcPr>
          <w:p w:rsidR="00A0594E" w:rsidRPr="00997536" w:rsidRDefault="00A0594E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A0594E" w:rsidRDefault="002F64E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бјашњава појаву стереоизомерије код моносахарида</w:t>
            </w:r>
          </w:p>
          <w:p w:rsidR="002F64EC" w:rsidRDefault="002F64E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бјашњава структуру, физичка и хемијска својства аминокиселина</w:t>
            </w:r>
          </w:p>
          <w:p w:rsidR="002F64EC" w:rsidRPr="002F64EC" w:rsidRDefault="002F64EC" w:rsidP="002F64E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бјашњава хемијска својства моносахарида (оксид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ација, редукција, 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грађење естара са фосфорном киселином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</w:tr>
    </w:tbl>
    <w:p w:rsidR="00A0594E" w:rsidRPr="00997536" w:rsidRDefault="00A0594E" w:rsidP="00A0594E">
      <w:pPr>
        <w:rPr>
          <w:rFonts w:ascii="Times New Roman" w:hAnsi="Times New Roman" w:cs="Times New Roman"/>
          <w:sz w:val="24"/>
          <w:szCs w:val="24"/>
        </w:rPr>
      </w:pPr>
    </w:p>
    <w:p w:rsidR="00CD4301" w:rsidRPr="00C63C20" w:rsidRDefault="00CD4301" w:rsidP="00CD4301">
      <w:pPr>
        <w:rPr>
          <w:rFonts w:ascii="Times New Roman" w:hAnsi="Times New Roman" w:cs="Times New Roman"/>
          <w:b/>
          <w:sz w:val="24"/>
          <w:szCs w:val="24"/>
          <w:lang/>
        </w:rPr>
      </w:pPr>
      <w:r w:rsidRPr="00C63C20">
        <w:rPr>
          <w:rFonts w:ascii="Times New Roman" w:hAnsi="Times New Roman" w:cs="Times New Roman"/>
          <w:b/>
          <w:sz w:val="24"/>
          <w:szCs w:val="24"/>
        </w:rPr>
        <w:t>Модул:</w:t>
      </w:r>
      <w:r>
        <w:rPr>
          <w:rFonts w:ascii="Times New Roman" w:hAnsi="Times New Roman" w:cs="Times New Roman"/>
          <w:b/>
          <w:sz w:val="24"/>
          <w:szCs w:val="24"/>
          <w:lang/>
        </w:rPr>
        <w:t>Утицај супстанци на здравље и животну средину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CD4301" w:rsidRPr="00997536" w:rsidTr="005268BA">
        <w:tc>
          <w:tcPr>
            <w:tcW w:w="10881" w:type="dxa"/>
            <w:vAlign w:val="center"/>
            <w:hideMark/>
          </w:tcPr>
          <w:p w:rsidR="00CD4301" w:rsidRPr="00FD15AA" w:rsidRDefault="00CD4301" w:rsidP="005268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ИСХОДИ МОДУЛА</w:t>
            </w:r>
          </w:p>
          <w:p w:rsidR="00CD4301" w:rsidRDefault="00CD4301" w:rsidP="005268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15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 завршетку модула ученик ће бити у стању да:</w:t>
            </w:r>
          </w:p>
          <w:p w:rsidR="00CD4301" w:rsidRPr="00CD4301" w:rsidRDefault="00CD4301" w:rsidP="00CD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4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повеже својства неорганских и органских супстанци с њиховим утицајима на здравље и животну средину, и наведе начине заштите;</w:t>
            </w:r>
          </w:p>
          <w:p w:rsidR="00CD4301" w:rsidRPr="00CD4301" w:rsidRDefault="00CD4301" w:rsidP="00CD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4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разликује врсте отпада према токсичности, месту настанка и саставу, као и правилно од неправилног руковања отпадом;</w:t>
            </w:r>
          </w:p>
          <w:p w:rsidR="00CD4301" w:rsidRPr="00CD4301" w:rsidRDefault="00CD4301" w:rsidP="00CD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43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објасни значај рециклаже као једног од начина очувања животне средине.</w:t>
            </w:r>
          </w:p>
        </w:tc>
      </w:tr>
    </w:tbl>
    <w:p w:rsidR="00CD4301" w:rsidRPr="00997536" w:rsidRDefault="00CD4301" w:rsidP="00CD430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CD4301" w:rsidRPr="00997536" w:rsidTr="005268BA">
        <w:tc>
          <w:tcPr>
            <w:tcW w:w="3369" w:type="dxa"/>
          </w:tcPr>
          <w:p w:rsidR="00CD4301" w:rsidRPr="00997536" w:rsidRDefault="00CD4301" w:rsidP="0052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CD4301" w:rsidRPr="00127956" w:rsidRDefault="002F64EC" w:rsidP="005268B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писује потребу и предност рециклаже стакла, папира и другог чврстог отпада.</w:t>
            </w:r>
          </w:p>
        </w:tc>
      </w:tr>
      <w:tr w:rsidR="00CD4301" w:rsidRPr="00997536" w:rsidTr="005268BA">
        <w:tc>
          <w:tcPr>
            <w:tcW w:w="3369" w:type="dxa"/>
          </w:tcPr>
          <w:p w:rsidR="00CD4301" w:rsidRPr="00997536" w:rsidRDefault="00CD4301" w:rsidP="0052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CD4301" w:rsidRDefault="002F64EC" w:rsidP="002F64E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аводи загађиваче ваздуха, воде, земљишта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oписује њихов утицај на животну </w:t>
            </w:r>
            <w:r w:rsidRPr="002F64EC">
              <w:rPr>
                <w:rFonts w:ascii="Times New Roman" w:hAnsi="Times New Roman" w:cs="Times New Roman"/>
                <w:sz w:val="24"/>
                <w:szCs w:val="24"/>
                <w:lang/>
              </w:rPr>
              <w:t>средину.</w:t>
            </w:r>
          </w:p>
          <w:p w:rsidR="009A178C" w:rsidRPr="00CD4301" w:rsidRDefault="009A178C" w:rsidP="009A178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Pr="009A178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бјашњава значај употребе постројења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 пречишћавање воде и ваздуха,</w:t>
            </w:r>
            <w:r w:rsidRPr="009A178C">
              <w:rPr>
                <w:rFonts w:ascii="Times New Roman" w:hAnsi="Times New Roman" w:cs="Times New Roman"/>
                <w:sz w:val="24"/>
                <w:szCs w:val="24"/>
                <w:lang/>
              </w:rPr>
              <w:t>индустријских филтера, аутомобилских катализатора и слични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х уређаја у свакодневном животу </w:t>
            </w:r>
            <w:r w:rsidRPr="009A178C">
              <w:rPr>
                <w:rFonts w:ascii="Times New Roman" w:hAnsi="Times New Roman" w:cs="Times New Roman"/>
                <w:sz w:val="24"/>
                <w:szCs w:val="24"/>
                <w:lang/>
              </w:rPr>
              <w:t>и индустрији.</w:t>
            </w:r>
          </w:p>
        </w:tc>
      </w:tr>
      <w:tr w:rsidR="00CD4301" w:rsidRPr="00997536" w:rsidTr="005268BA">
        <w:tc>
          <w:tcPr>
            <w:tcW w:w="3369" w:type="dxa"/>
          </w:tcPr>
          <w:p w:rsidR="00CD4301" w:rsidRPr="00997536" w:rsidRDefault="00CD4301" w:rsidP="0052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CD4301" w:rsidRPr="00CD4301" w:rsidRDefault="00CD4301" w:rsidP="00CD43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D430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9A178C">
              <w:rPr>
                <w:rFonts w:ascii="Times New Roman" w:hAnsi="Times New Roman" w:cs="Times New Roman"/>
                <w:sz w:val="24"/>
                <w:szCs w:val="24"/>
                <w:lang/>
              </w:rPr>
              <w:t>н</w:t>
            </w:r>
            <w:r w:rsidRPr="00CD4301">
              <w:rPr>
                <w:rFonts w:ascii="Times New Roman" w:hAnsi="Times New Roman" w:cs="Times New Roman"/>
                <w:sz w:val="24"/>
                <w:szCs w:val="24"/>
                <w:lang/>
              </w:rPr>
              <w:t>аводи загађиваче ваздуха, воде и земљиштаи описује њихов ути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цај на </w:t>
            </w:r>
            <w:r w:rsidRPr="00CD4301">
              <w:rPr>
                <w:rFonts w:ascii="Times New Roman" w:hAnsi="Times New Roman" w:cs="Times New Roman"/>
                <w:sz w:val="24"/>
                <w:szCs w:val="24"/>
                <w:lang/>
              </w:rPr>
              <w:t>животну средину</w:t>
            </w:r>
          </w:p>
          <w:p w:rsidR="00CD4301" w:rsidRPr="00B20A59" w:rsidRDefault="009A178C" w:rsidP="00CD430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писује потребу и предност рециклаже </w:t>
            </w:r>
            <w:r w:rsidR="00CD4301">
              <w:rPr>
                <w:rFonts w:ascii="Times New Roman" w:hAnsi="Times New Roman" w:cs="Times New Roman"/>
                <w:sz w:val="24"/>
                <w:szCs w:val="24"/>
                <w:lang/>
              </w:rPr>
              <w:t>стакла, папира и другог чврстог о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  <w:lang/>
              </w:rPr>
              <w:t>тпада</w:t>
            </w:r>
          </w:p>
        </w:tc>
      </w:tr>
      <w:tr w:rsidR="00CD4301" w:rsidRPr="00997536" w:rsidTr="005268BA">
        <w:tc>
          <w:tcPr>
            <w:tcW w:w="3369" w:type="dxa"/>
          </w:tcPr>
          <w:p w:rsidR="00CD4301" w:rsidRPr="00997536" w:rsidRDefault="00CD4301" w:rsidP="00526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CD4301" w:rsidRPr="00CD4301" w:rsidRDefault="009A178C" w:rsidP="00CD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</w:rPr>
              <w:t>нализира проблем и дискутује о решењима проблема</w:t>
            </w:r>
          </w:p>
          <w:p w:rsidR="00CD4301" w:rsidRPr="00CD4301" w:rsidRDefault="009A178C" w:rsidP="00CD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</w:rPr>
              <w:t>ористи различите изворе знања</w:t>
            </w:r>
          </w:p>
          <w:p w:rsidR="00CD4301" w:rsidRPr="00CD4301" w:rsidRDefault="009A178C" w:rsidP="00CD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</w:rPr>
              <w:t>искутује о улози хемије у свакодневном животу</w:t>
            </w:r>
          </w:p>
          <w:p w:rsidR="00CD4301" w:rsidRPr="00CD4301" w:rsidRDefault="009A178C" w:rsidP="00CD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</w:rPr>
              <w:t>бјашњава допринос хемије загађивању и заштити животне средине</w:t>
            </w:r>
          </w:p>
          <w:p w:rsidR="00CD4301" w:rsidRPr="00997536" w:rsidRDefault="009A178C" w:rsidP="00CD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</w:t>
            </w:r>
            <w:r w:rsidR="00CD4301" w:rsidRPr="00CD4301">
              <w:rPr>
                <w:rFonts w:ascii="Times New Roman" w:hAnsi="Times New Roman" w:cs="Times New Roman"/>
                <w:sz w:val="24"/>
                <w:szCs w:val="24"/>
              </w:rPr>
              <w:t>редлаже активности у циљу очувања животне средине</w:t>
            </w:r>
          </w:p>
        </w:tc>
      </w:tr>
    </w:tbl>
    <w:p w:rsidR="00CB6921" w:rsidRPr="00D9547B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sectPr w:rsidR="00CB6921" w:rsidRPr="00D9547B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35" w:rsidRDefault="00CE7435" w:rsidP="00A3510B">
      <w:pPr>
        <w:spacing w:after="0" w:line="240" w:lineRule="auto"/>
      </w:pPr>
      <w:r>
        <w:separator/>
      </w:r>
    </w:p>
  </w:endnote>
  <w:endnote w:type="continuationSeparator" w:id="1">
    <w:p w:rsidR="00CE7435" w:rsidRDefault="00CE7435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35" w:rsidRDefault="00CE7435" w:rsidP="00A3510B">
      <w:pPr>
        <w:spacing w:after="0" w:line="240" w:lineRule="auto"/>
      </w:pPr>
      <w:r>
        <w:separator/>
      </w:r>
    </w:p>
  </w:footnote>
  <w:footnote w:type="continuationSeparator" w:id="1">
    <w:p w:rsidR="00CE7435" w:rsidRDefault="00CE7435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2657"/>
    <w:multiLevelType w:val="hybridMultilevel"/>
    <w:tmpl w:val="CBF89424"/>
    <w:lvl w:ilvl="0" w:tplc="FB8CB2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77CB6"/>
    <w:multiLevelType w:val="hybridMultilevel"/>
    <w:tmpl w:val="BC8846AA"/>
    <w:lvl w:ilvl="0" w:tplc="A42CA82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6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8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7F50BD"/>
    <w:multiLevelType w:val="hybridMultilevel"/>
    <w:tmpl w:val="D97293DE"/>
    <w:lvl w:ilvl="0" w:tplc="EE98E3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2C24"/>
    <w:rsid w:val="00002923"/>
    <w:rsid w:val="00017678"/>
    <w:rsid w:val="00023A91"/>
    <w:rsid w:val="00030D9E"/>
    <w:rsid w:val="00042D1B"/>
    <w:rsid w:val="000B13C3"/>
    <w:rsid w:val="000B1C24"/>
    <w:rsid w:val="000E30B7"/>
    <w:rsid w:val="000E37A4"/>
    <w:rsid w:val="000F0AC9"/>
    <w:rsid w:val="000F4147"/>
    <w:rsid w:val="00104C58"/>
    <w:rsid w:val="00104FF3"/>
    <w:rsid w:val="00125F97"/>
    <w:rsid w:val="00126390"/>
    <w:rsid w:val="00127956"/>
    <w:rsid w:val="00146381"/>
    <w:rsid w:val="0016001F"/>
    <w:rsid w:val="00161DA4"/>
    <w:rsid w:val="001709A2"/>
    <w:rsid w:val="00171FC7"/>
    <w:rsid w:val="00182B92"/>
    <w:rsid w:val="001D32D7"/>
    <w:rsid w:val="001F0EA6"/>
    <w:rsid w:val="001F1667"/>
    <w:rsid w:val="002060AC"/>
    <w:rsid w:val="00226528"/>
    <w:rsid w:val="00257F47"/>
    <w:rsid w:val="0026498F"/>
    <w:rsid w:val="002667B2"/>
    <w:rsid w:val="002859DA"/>
    <w:rsid w:val="00286AC2"/>
    <w:rsid w:val="00291EF8"/>
    <w:rsid w:val="002A038B"/>
    <w:rsid w:val="002A1E5C"/>
    <w:rsid w:val="002B6C1C"/>
    <w:rsid w:val="002C0909"/>
    <w:rsid w:val="002C1411"/>
    <w:rsid w:val="002F34CC"/>
    <w:rsid w:val="002F64EC"/>
    <w:rsid w:val="00314C64"/>
    <w:rsid w:val="00347C22"/>
    <w:rsid w:val="003575FF"/>
    <w:rsid w:val="003927D4"/>
    <w:rsid w:val="003A0063"/>
    <w:rsid w:val="003A095E"/>
    <w:rsid w:val="003A269B"/>
    <w:rsid w:val="003C2AA0"/>
    <w:rsid w:val="003D027B"/>
    <w:rsid w:val="003E6743"/>
    <w:rsid w:val="003F1BDA"/>
    <w:rsid w:val="003F3D85"/>
    <w:rsid w:val="00404790"/>
    <w:rsid w:val="0043723E"/>
    <w:rsid w:val="00445853"/>
    <w:rsid w:val="00465E24"/>
    <w:rsid w:val="0047796E"/>
    <w:rsid w:val="004A6867"/>
    <w:rsid w:val="004B7E52"/>
    <w:rsid w:val="004C015F"/>
    <w:rsid w:val="004E0F85"/>
    <w:rsid w:val="004F2744"/>
    <w:rsid w:val="004F636C"/>
    <w:rsid w:val="005118D7"/>
    <w:rsid w:val="00514225"/>
    <w:rsid w:val="00531A18"/>
    <w:rsid w:val="00551BCC"/>
    <w:rsid w:val="00553C2C"/>
    <w:rsid w:val="0058548A"/>
    <w:rsid w:val="005A264D"/>
    <w:rsid w:val="005D0BFB"/>
    <w:rsid w:val="00603E55"/>
    <w:rsid w:val="006127D8"/>
    <w:rsid w:val="0064043B"/>
    <w:rsid w:val="0065476A"/>
    <w:rsid w:val="00656E5C"/>
    <w:rsid w:val="00660FF1"/>
    <w:rsid w:val="006761C1"/>
    <w:rsid w:val="00686E8D"/>
    <w:rsid w:val="006B1771"/>
    <w:rsid w:val="006E5818"/>
    <w:rsid w:val="007014D6"/>
    <w:rsid w:val="00706861"/>
    <w:rsid w:val="00722E62"/>
    <w:rsid w:val="00736052"/>
    <w:rsid w:val="007416BC"/>
    <w:rsid w:val="0074280E"/>
    <w:rsid w:val="007434B5"/>
    <w:rsid w:val="00745313"/>
    <w:rsid w:val="00745F4D"/>
    <w:rsid w:val="007608EC"/>
    <w:rsid w:val="007657D9"/>
    <w:rsid w:val="007743AC"/>
    <w:rsid w:val="007868D1"/>
    <w:rsid w:val="00792F17"/>
    <w:rsid w:val="007948EA"/>
    <w:rsid w:val="007958BF"/>
    <w:rsid w:val="007A3AA8"/>
    <w:rsid w:val="007B0AD2"/>
    <w:rsid w:val="007B1083"/>
    <w:rsid w:val="007B39FE"/>
    <w:rsid w:val="007B57B7"/>
    <w:rsid w:val="007F48B2"/>
    <w:rsid w:val="0080257B"/>
    <w:rsid w:val="00805D03"/>
    <w:rsid w:val="0082501C"/>
    <w:rsid w:val="008336E8"/>
    <w:rsid w:val="0086589A"/>
    <w:rsid w:val="008A1D7E"/>
    <w:rsid w:val="008A440F"/>
    <w:rsid w:val="008C6CDF"/>
    <w:rsid w:val="008F2921"/>
    <w:rsid w:val="008F5549"/>
    <w:rsid w:val="00922453"/>
    <w:rsid w:val="00927B3F"/>
    <w:rsid w:val="00932702"/>
    <w:rsid w:val="00940E4F"/>
    <w:rsid w:val="00943BBD"/>
    <w:rsid w:val="00946BD7"/>
    <w:rsid w:val="0096239C"/>
    <w:rsid w:val="0097782F"/>
    <w:rsid w:val="00997536"/>
    <w:rsid w:val="009A178C"/>
    <w:rsid w:val="009A2B28"/>
    <w:rsid w:val="009D5656"/>
    <w:rsid w:val="009E69C7"/>
    <w:rsid w:val="00A04FE5"/>
    <w:rsid w:val="00A0594E"/>
    <w:rsid w:val="00A3510B"/>
    <w:rsid w:val="00A45C70"/>
    <w:rsid w:val="00A76A60"/>
    <w:rsid w:val="00A81EC6"/>
    <w:rsid w:val="00A8305D"/>
    <w:rsid w:val="00AB12B6"/>
    <w:rsid w:val="00AB7A3E"/>
    <w:rsid w:val="00B059D2"/>
    <w:rsid w:val="00B16769"/>
    <w:rsid w:val="00B20A59"/>
    <w:rsid w:val="00B2569A"/>
    <w:rsid w:val="00B43860"/>
    <w:rsid w:val="00B92D8F"/>
    <w:rsid w:val="00BD6337"/>
    <w:rsid w:val="00C03CD1"/>
    <w:rsid w:val="00C205B9"/>
    <w:rsid w:val="00C20BFC"/>
    <w:rsid w:val="00C46B98"/>
    <w:rsid w:val="00C56AF9"/>
    <w:rsid w:val="00C57102"/>
    <w:rsid w:val="00C63C20"/>
    <w:rsid w:val="00C755FF"/>
    <w:rsid w:val="00CB4205"/>
    <w:rsid w:val="00CB6921"/>
    <w:rsid w:val="00CD339E"/>
    <w:rsid w:val="00CD4301"/>
    <w:rsid w:val="00CD50EA"/>
    <w:rsid w:val="00CD7FF6"/>
    <w:rsid w:val="00CE7435"/>
    <w:rsid w:val="00CF0C81"/>
    <w:rsid w:val="00CF5C9A"/>
    <w:rsid w:val="00D2193F"/>
    <w:rsid w:val="00D36E5B"/>
    <w:rsid w:val="00D53B9D"/>
    <w:rsid w:val="00D55BD1"/>
    <w:rsid w:val="00D67D46"/>
    <w:rsid w:val="00D9547B"/>
    <w:rsid w:val="00D95C4E"/>
    <w:rsid w:val="00D96EED"/>
    <w:rsid w:val="00DC7CE5"/>
    <w:rsid w:val="00DD0DCD"/>
    <w:rsid w:val="00DD4EF3"/>
    <w:rsid w:val="00E12EB7"/>
    <w:rsid w:val="00E31D18"/>
    <w:rsid w:val="00E367C4"/>
    <w:rsid w:val="00E74589"/>
    <w:rsid w:val="00E814E6"/>
    <w:rsid w:val="00E841BF"/>
    <w:rsid w:val="00EB2697"/>
    <w:rsid w:val="00EB552D"/>
    <w:rsid w:val="00EC375B"/>
    <w:rsid w:val="00EC53B3"/>
    <w:rsid w:val="00EF54E5"/>
    <w:rsid w:val="00F069AB"/>
    <w:rsid w:val="00F1080C"/>
    <w:rsid w:val="00F12C24"/>
    <w:rsid w:val="00F30949"/>
    <w:rsid w:val="00F34728"/>
    <w:rsid w:val="00F579D4"/>
    <w:rsid w:val="00F65A6E"/>
    <w:rsid w:val="00F65E35"/>
    <w:rsid w:val="00F82FD4"/>
    <w:rsid w:val="00FA4F82"/>
    <w:rsid w:val="00FB66AA"/>
    <w:rsid w:val="00FD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E0F5A-914D-4C0C-8BA8-198CFB30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2024-09-30T05:53:00Z</dcterms:created>
  <dcterms:modified xsi:type="dcterms:W3CDTF">2024-09-30T05:53:00Z</dcterms:modified>
</cp:coreProperties>
</file>